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b w:val="1"/>
          <w:sz w:val="28"/>
          <w:szCs w:val="28"/>
          <w:rtl w:val="0"/>
        </w:rPr>
        <w:t xml:space="preserve">Reminder of Directions:</w:t>
      </w:r>
      <w:r w:rsidDel="00000000" w:rsidR="00000000" w:rsidRPr="00000000">
        <w:rPr>
          <w:sz w:val="28"/>
          <w:szCs w:val="28"/>
          <w:rtl w:val="0"/>
        </w:rPr>
        <w:t xml:space="preserve"> </w:t>
      </w:r>
    </w:p>
    <w:p w:rsidR="00000000" w:rsidDel="00000000" w:rsidP="00000000" w:rsidRDefault="00000000" w:rsidRPr="00000000" w14:paraId="00000002">
      <w:pPr>
        <w:rPr/>
      </w:pPr>
      <w:r w:rsidDel="00000000" w:rsidR="00000000" w:rsidRPr="00000000">
        <w:rPr>
          <w:rtl w:val="0"/>
        </w:rPr>
        <w:t xml:space="preserve">Read the </w:t>
      </w:r>
      <w:r w:rsidDel="00000000" w:rsidR="00000000" w:rsidRPr="00000000">
        <w:rPr>
          <w:u w:val="single"/>
          <w:rtl w:val="0"/>
        </w:rPr>
        <w:t xml:space="preserve">four</w:t>
      </w:r>
      <w:r w:rsidDel="00000000" w:rsidR="00000000" w:rsidRPr="00000000">
        <w:rPr>
          <w:rtl w:val="0"/>
        </w:rPr>
        <w:t xml:space="preserve"> sources carefully, focusing on a theme or issue that connects them and the different perspective each represents. Then, write a logically organized, well-reasoned, and well-written argument that presents your own perspective on the theme or issue you identified. You must incorporate at least </w:t>
      </w:r>
      <w:r w:rsidDel="00000000" w:rsidR="00000000" w:rsidRPr="00000000">
        <w:rPr>
          <w:u w:val="single"/>
          <w:rtl w:val="0"/>
        </w:rPr>
        <w:t xml:space="preserve">two</w:t>
      </w:r>
      <w:r w:rsidDel="00000000" w:rsidR="00000000" w:rsidRPr="00000000">
        <w:rPr>
          <w:rtl w:val="0"/>
        </w:rPr>
        <w:t xml:space="preserve"> of the sources provided and link the claims in your argument to supporting evidence. You may also use the other provided sources or draw upon your own knowledge. In your response, refer to the provided sources as Source A, Source B, Source C, or Source D, or by the author’s name. Write your response to Part B only on the designated pages in the Free Response booklet.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Planning/Pre-Writing</w:t>
      </w:r>
    </w:p>
    <w:p w:rsidR="00000000" w:rsidDel="00000000" w:rsidP="00000000" w:rsidRDefault="00000000" w:rsidRPr="00000000" w14:paraId="00000005">
      <w:pPr>
        <w:rPr/>
      </w:pPr>
      <w:r w:rsidDel="00000000" w:rsidR="00000000" w:rsidRPr="00000000">
        <w:rPr>
          <w:rtl w:val="0"/>
        </w:rPr>
        <w:t xml:space="preserve">On the actual EOC, there will be no supplementary planning guides. You need to learn this process (or devise another process that works for you) so that you can repeat it when you take the exam.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Analyzing the Sources’ Perspectives</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Source A Perspective /Argument: </w:t>
      </w:r>
      <w:r w:rsidDel="00000000" w:rsidR="00000000" w:rsidRPr="00000000">
        <w:rPr>
          <w:rtl w:val="0"/>
        </w:rPr>
        <w:t xml:space="preserve">_________________________________________________</w:t>
      </w:r>
    </w:p>
    <w:p w:rsidR="00000000" w:rsidDel="00000000" w:rsidP="00000000" w:rsidRDefault="00000000" w:rsidRPr="00000000" w14:paraId="0000000A">
      <w:pPr>
        <w:spacing w:line="480" w:lineRule="auto"/>
        <w:rPr/>
      </w:pPr>
      <w:r w:rsidDel="00000000" w:rsidR="00000000" w:rsidRPr="00000000">
        <w:rPr>
          <w:rtl w:val="0"/>
        </w:rPr>
        <w:t xml:space="preserve">Source B Perspective /Argument: _________________________________________________</w:t>
      </w:r>
    </w:p>
    <w:p w:rsidR="00000000" w:rsidDel="00000000" w:rsidP="00000000" w:rsidRDefault="00000000" w:rsidRPr="00000000" w14:paraId="0000000B">
      <w:pPr>
        <w:spacing w:line="480" w:lineRule="auto"/>
        <w:rPr/>
      </w:pPr>
      <w:r w:rsidDel="00000000" w:rsidR="00000000" w:rsidRPr="00000000">
        <w:rPr>
          <w:rtl w:val="0"/>
        </w:rPr>
        <w:t xml:space="preserve">Source C Perspective /Argument: _________________________________________________</w:t>
      </w:r>
    </w:p>
    <w:p w:rsidR="00000000" w:rsidDel="00000000" w:rsidP="00000000" w:rsidRDefault="00000000" w:rsidRPr="00000000" w14:paraId="0000000C">
      <w:pPr>
        <w:spacing w:line="480" w:lineRule="auto"/>
        <w:rPr/>
      </w:pPr>
      <w:r w:rsidDel="00000000" w:rsidR="00000000" w:rsidRPr="00000000">
        <w:rPr>
          <w:rtl w:val="0"/>
        </w:rPr>
        <w:t xml:space="preserve">Source D Perspective /Argument: _________________________________________________</w:t>
      </w:r>
    </w:p>
    <w:p w:rsidR="00000000" w:rsidDel="00000000" w:rsidP="00000000" w:rsidRDefault="00000000" w:rsidRPr="00000000" w14:paraId="0000000D">
      <w:pPr>
        <w:spacing w:line="480" w:lineRule="auto"/>
        <w:rPr/>
      </w:pPr>
      <w:r w:rsidDel="00000000" w:rsidR="00000000" w:rsidRPr="00000000">
        <w:rPr>
          <w:rtl w:val="0"/>
        </w:rPr>
        <w:t xml:space="preserve">Overall thematic link(s): _________________________________________________________</w:t>
      </w:r>
    </w:p>
    <w:p w:rsidR="00000000" w:rsidDel="00000000" w:rsidP="00000000" w:rsidRDefault="00000000" w:rsidRPr="00000000" w14:paraId="0000000E">
      <w:pPr>
        <w:spacing w:line="480" w:lineRule="auto"/>
        <w:rPr>
          <w:b w:val="1"/>
        </w:rPr>
      </w:pPr>
      <w:r w:rsidDel="00000000" w:rsidR="00000000" w:rsidRPr="00000000">
        <w:rPr>
          <w:b w:val="1"/>
          <w:rtl w:val="0"/>
        </w:rPr>
        <w:t xml:space="preserve">Developing YOUR Perspective</w:t>
      </w:r>
    </w:p>
    <w:p w:rsidR="00000000" w:rsidDel="00000000" w:rsidP="00000000" w:rsidRDefault="00000000" w:rsidRPr="00000000" w14:paraId="0000000F">
      <w:pPr>
        <w:spacing w:line="480" w:lineRule="auto"/>
        <w:rPr/>
      </w:pPr>
      <w:r w:rsidDel="00000000" w:rsidR="00000000" w:rsidRPr="00000000">
        <w:rPr>
          <w:rtl w:val="0"/>
        </w:rPr>
        <w:t xml:space="preserve">Your Perspective/Argument: _____________________________________________________</w:t>
      </w:r>
    </w:p>
    <w:p w:rsidR="00000000" w:rsidDel="00000000" w:rsidP="00000000" w:rsidRDefault="00000000" w:rsidRPr="00000000" w14:paraId="00000010">
      <w:pPr>
        <w:spacing w:line="48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1">
      <w:pPr>
        <w:rPr>
          <w:b w:val="1"/>
        </w:rPr>
      </w:pPr>
      <w:r w:rsidDel="00000000" w:rsidR="00000000" w:rsidRPr="00000000">
        <w:rPr>
          <w:b w:val="1"/>
          <w:rtl w:val="0"/>
        </w:rPr>
        <w:t xml:space="preserve">Outlining and Collecting of Evidence</w:t>
      </w:r>
    </w:p>
    <w:p w:rsidR="00000000" w:rsidDel="00000000" w:rsidP="00000000" w:rsidRDefault="00000000" w:rsidRPr="00000000" w14:paraId="00000012">
      <w:pPr>
        <w:rPr>
          <w:b w:val="1"/>
          <w:u w:val="single"/>
        </w:rPr>
      </w:pPr>
      <w:r w:rsidDel="00000000" w:rsidR="00000000" w:rsidRPr="00000000">
        <w:rPr>
          <w:rtl w:val="0"/>
        </w:rPr>
        <w:t xml:space="preserve">You will want to provide more or less detail in your outline depending on individual factors. Some people are fine to just jot down a few key words or phrases in their outline and quickly collect textual evidence by annotating the sources as they skim them again. Others feel compelled to fully write out their precise claims and collected evidence within their outlines, sometimes even adding transitions and topic sentences. Most people do something in between these extremes. What is most important is that you have devised some kind of plan that takes into consideration your personal strengths and weaknesses as well as the time constraints. This will help you stay organized and avoid rambling when developing your argument. </w:t>
      </w:r>
      <w:r w:rsidDel="00000000" w:rsidR="00000000" w:rsidRPr="00000000">
        <w:rPr>
          <w:b w:val="1"/>
          <w:u w:val="single"/>
          <w:rtl w:val="0"/>
        </w:rPr>
        <w:t xml:space="preserve">Before the test, make a plan for how you are going to tackle Part B and then stick to it.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Example Writing Outline: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Intro</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Establish context and significance of theme.</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Introduce relevant perspectives within theme.</w:t>
      </w:r>
    </w:p>
    <w:p w:rsidR="00000000" w:rsidDel="00000000" w:rsidP="00000000" w:rsidRDefault="00000000" w:rsidRPr="00000000" w14:paraId="00000019">
      <w:pPr>
        <w:numPr>
          <w:ilvl w:val="1"/>
          <w:numId w:val="1"/>
        </w:numPr>
        <w:ind w:left="1440" w:hanging="360"/>
        <w:rPr/>
      </w:pPr>
      <w:r w:rsidDel="00000000" w:rsidR="00000000" w:rsidRPr="00000000">
        <w:rPr>
          <w:rtl w:val="0"/>
        </w:rPr>
        <w:t xml:space="preserve">Introduce your unique/insightful thesis statement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rPr>
          <w:b w:val="1"/>
        </w:rPr>
      </w:pPr>
      <w:r w:rsidDel="00000000" w:rsidR="00000000" w:rsidRPr="00000000">
        <w:rPr>
          <w:b w:val="1"/>
          <w:rtl w:val="0"/>
        </w:rPr>
        <w:t xml:space="preserve">Body Paragraph 1</w:t>
      </w:r>
    </w:p>
    <w:tbl>
      <w:tblPr>
        <w:tblStyle w:val="Table1"/>
        <w:tblW w:w="1104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805"/>
        <w:tblGridChange w:id="0">
          <w:tblGrid>
            <w:gridCol w:w="5235"/>
            <w:gridCol w:w="5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Claims (or counterclaims)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numPr>
          <w:ilvl w:val="0"/>
          <w:numId w:val="1"/>
        </w:numPr>
        <w:ind w:left="720" w:hanging="360"/>
        <w:rPr>
          <w:b w:val="1"/>
        </w:rPr>
      </w:pPr>
      <w:r w:rsidDel="00000000" w:rsidR="00000000" w:rsidRPr="00000000">
        <w:rPr>
          <w:b w:val="1"/>
          <w:rtl w:val="0"/>
        </w:rPr>
        <w:t xml:space="preserve">Body Paragraph 2</w:t>
      </w:r>
    </w:p>
    <w:tbl>
      <w:tblPr>
        <w:tblStyle w:val="Table2"/>
        <w:tblW w:w="1104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805"/>
        <w:tblGridChange w:id="0">
          <w:tblGrid>
            <w:gridCol w:w="5235"/>
            <w:gridCol w:w="5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Claims (or counterclaims)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bl>
    <w:p w:rsidR="00000000" w:rsidDel="00000000" w:rsidP="00000000" w:rsidRDefault="00000000" w:rsidRPr="00000000" w14:paraId="00000027">
      <w:pPr>
        <w:numPr>
          <w:ilvl w:val="0"/>
          <w:numId w:val="1"/>
        </w:numPr>
        <w:ind w:left="720" w:hanging="360"/>
        <w:rPr>
          <w:b w:val="1"/>
        </w:rPr>
      </w:pPr>
      <w:r w:rsidDel="00000000" w:rsidR="00000000" w:rsidRPr="00000000">
        <w:rPr>
          <w:b w:val="1"/>
          <w:rtl w:val="0"/>
        </w:rPr>
        <w:t xml:space="preserve">Body Paragraph 3</w:t>
      </w:r>
    </w:p>
    <w:tbl>
      <w:tblPr>
        <w:tblStyle w:val="Table3"/>
        <w:tblW w:w="11040.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5805"/>
        <w:tblGridChange w:id="0">
          <w:tblGrid>
            <w:gridCol w:w="5235"/>
            <w:gridCol w:w="58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Claims (or counterclaims)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Evidence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bl>
    <w:p w:rsidR="00000000" w:rsidDel="00000000" w:rsidP="00000000" w:rsidRDefault="00000000" w:rsidRPr="00000000" w14:paraId="0000002D">
      <w:pPr>
        <w:ind w:left="720" w:firstLine="0"/>
        <w:rPr>
          <w:b w:val="1"/>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rPr>
      </w:pPr>
      <w:r w:rsidDel="00000000" w:rsidR="00000000" w:rsidRPr="00000000">
        <w:rPr>
          <w:b w:val="1"/>
          <w:rtl w:val="0"/>
        </w:rPr>
        <w:t xml:space="preserve">Conclusion</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Restate your main points, including your thesis.</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Leave the reader with something to think about, such as a call to action or an area for further research/investigation.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Revision </w:t>
      </w:r>
      <w:r w:rsidDel="00000000" w:rsidR="00000000" w:rsidRPr="00000000">
        <w:rPr>
          <w:b w:val="1"/>
          <w:sz w:val="28"/>
          <w:szCs w:val="28"/>
          <w:rtl w:val="0"/>
        </w:rPr>
        <w:t xml:space="preserve">Checklist: </w:t>
      </w:r>
    </w:p>
    <w:p w:rsidR="00000000" w:rsidDel="00000000" w:rsidP="00000000" w:rsidRDefault="00000000" w:rsidRPr="00000000" w14:paraId="00000034">
      <w:pPr>
        <w:rPr/>
      </w:pPr>
      <w:r w:rsidDel="00000000" w:rsidR="00000000" w:rsidRPr="00000000">
        <w:rPr>
          <w:rtl w:val="0"/>
        </w:rPr>
        <w:t xml:space="preserve">Did I…</w:t>
      </w:r>
    </w:p>
    <w:p w:rsidR="00000000" w:rsidDel="00000000" w:rsidP="00000000" w:rsidRDefault="00000000" w:rsidRPr="00000000" w14:paraId="00000035">
      <w:pPr>
        <w:ind w:left="360" w:firstLine="0"/>
        <w:rPr/>
      </w:pPr>
      <w:r w:rsidDel="00000000" w:rsidR="00000000" w:rsidRPr="00000000">
        <w:rPr>
          <w:rFonts w:ascii="Arial Unicode MS" w:cs="Arial Unicode MS" w:eastAsia="Arial Unicode MS" w:hAnsi="Arial Unicode MS"/>
          <w:rtl w:val="0"/>
        </w:rPr>
        <w:t xml:space="preserve">❏ Identify a theme and explain (or demonstrate) what connects the sources to that theme?</w:t>
      </w:r>
    </w:p>
    <w:p w:rsidR="00000000" w:rsidDel="00000000" w:rsidP="00000000" w:rsidRDefault="00000000" w:rsidRPr="00000000" w14:paraId="00000036">
      <w:pPr>
        <w:ind w:left="720" w:hanging="360"/>
        <w:rPr/>
      </w:pPr>
      <w:r w:rsidDel="00000000" w:rsidR="00000000" w:rsidRPr="00000000">
        <w:rPr>
          <w:rFonts w:ascii="Arial Unicode MS" w:cs="Arial Unicode MS" w:eastAsia="Arial Unicode MS" w:hAnsi="Arial Unicode MS"/>
          <w:rtl w:val="0"/>
        </w:rPr>
        <w:t xml:space="preserve">❏ Identify relevant perspectives within the theme (expressed in the sources’ arguments)?</w:t>
      </w:r>
    </w:p>
    <w:p w:rsidR="00000000" w:rsidDel="00000000" w:rsidP="00000000" w:rsidRDefault="00000000" w:rsidRPr="00000000" w14:paraId="00000037">
      <w:pPr>
        <w:ind w:left="720" w:hanging="360"/>
        <w:rPr/>
      </w:pPr>
      <w:r w:rsidDel="00000000" w:rsidR="00000000" w:rsidRPr="00000000">
        <w:rPr>
          <w:rFonts w:ascii="Arial Unicode MS" w:cs="Arial Unicode MS" w:eastAsia="Arial Unicode MS" w:hAnsi="Arial Unicode MS"/>
          <w:rtl w:val="0"/>
        </w:rPr>
        <w:t xml:space="preserve">❏ Add my own voice/perspective to create an argument related to the identified theme?</w:t>
      </w:r>
    </w:p>
    <w:p w:rsidR="00000000" w:rsidDel="00000000" w:rsidP="00000000" w:rsidRDefault="00000000" w:rsidRPr="00000000" w14:paraId="00000038">
      <w:pPr>
        <w:ind w:left="720" w:hanging="360"/>
        <w:rPr/>
      </w:pPr>
      <w:r w:rsidDel="00000000" w:rsidR="00000000" w:rsidRPr="00000000">
        <w:rPr>
          <w:rFonts w:ascii="Arial Unicode MS" w:cs="Arial Unicode MS" w:eastAsia="Arial Unicode MS" w:hAnsi="Arial Unicode MS"/>
          <w:rtl w:val="0"/>
        </w:rPr>
        <w:t xml:space="preserve">❏ Incorporate at least two sources to support the development of my argument?</w:t>
      </w:r>
    </w:p>
    <w:p w:rsidR="00000000" w:rsidDel="00000000" w:rsidP="00000000" w:rsidRDefault="00000000" w:rsidRPr="00000000" w14:paraId="00000039">
      <w:pPr>
        <w:ind w:left="720" w:hanging="360"/>
        <w:rPr/>
      </w:pPr>
      <w:r w:rsidDel="00000000" w:rsidR="00000000" w:rsidRPr="00000000">
        <w:rPr>
          <w:rFonts w:ascii="Arial Unicode MS" w:cs="Arial Unicode MS" w:eastAsia="Arial Unicode MS" w:hAnsi="Arial Unicode MS"/>
          <w:rtl w:val="0"/>
        </w:rPr>
        <w:t xml:space="preserve">❏ Incorporate my prior knowledge where appropriate?</w:t>
      </w:r>
    </w:p>
    <w:p w:rsidR="00000000" w:rsidDel="00000000" w:rsidP="00000000" w:rsidRDefault="00000000" w:rsidRPr="00000000" w14:paraId="0000003A">
      <w:pPr>
        <w:ind w:left="720" w:hanging="360"/>
        <w:rPr/>
      </w:pPr>
      <w:r w:rsidDel="00000000" w:rsidR="00000000" w:rsidRPr="00000000">
        <w:rPr>
          <w:rFonts w:ascii="Arial Unicode MS" w:cs="Arial Unicode MS" w:eastAsia="Arial Unicode MS" w:hAnsi="Arial Unicode MS"/>
          <w:rtl w:val="0"/>
        </w:rPr>
        <w:t xml:space="preserve">❏ Include a discussion of counter-arguments or opposing perspectives?</w:t>
      </w:r>
    </w:p>
    <w:p w:rsidR="00000000" w:rsidDel="00000000" w:rsidP="00000000" w:rsidRDefault="00000000" w:rsidRPr="00000000" w14:paraId="0000003B">
      <w:pPr>
        <w:ind w:left="720" w:hanging="360"/>
        <w:rPr/>
      </w:pPr>
      <w:r w:rsidDel="00000000" w:rsidR="00000000" w:rsidRPr="00000000">
        <w:rPr>
          <w:rFonts w:ascii="Arial Unicode MS" w:cs="Arial Unicode MS" w:eastAsia="Arial Unicode MS" w:hAnsi="Arial Unicode MS"/>
          <w:rtl w:val="0"/>
        </w:rPr>
        <w:t xml:space="preserve">❏ Craft my main argument to be unique, insightful, and/or innovative?</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b w:val="1"/>
        <w:u w:val="singl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b w:val="1"/>
        <w:rtl w:val="0"/>
      </w:rPr>
      <w:t xml:space="preserve">Name: </w:t>
    </w:r>
    <w:r w:rsidDel="00000000" w:rsidR="00000000" w:rsidRPr="00000000">
      <w:rPr>
        <w:rtl w:val="0"/>
      </w:rPr>
      <w:t xml:space="preserve">______________________________</w:t>
    </w:r>
  </w:p>
  <w:p w:rsidR="00000000" w:rsidDel="00000000" w:rsidP="00000000" w:rsidRDefault="00000000" w:rsidRPr="00000000" w14:paraId="0000003E">
    <w:pPr>
      <w:rPr>
        <w:b w:val="1"/>
      </w:rPr>
    </w:pPr>
    <w:r w:rsidDel="00000000" w:rsidR="00000000" w:rsidRPr="00000000">
      <w:rPr>
        <w:b w:val="1"/>
        <w:rtl w:val="0"/>
      </w:rPr>
      <w:t xml:space="preserve">Study Guide: AP Exam Part B</w:t>
    </w:r>
  </w:p>
  <w:p w:rsidR="00000000" w:rsidDel="00000000" w:rsidP="00000000" w:rsidRDefault="00000000" w:rsidRPr="00000000" w14:paraId="0000003F">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